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B35" w:rsidRDefault="003B5B35" w:rsidP="004E2465">
      <w:pPr>
        <w:pStyle w:val="NormalWeb"/>
        <w:spacing w:before="0" w:beforeAutospacing="0" w:after="0" w:afterAutospacing="0" w:line="480" w:lineRule="auto"/>
        <w:rPr>
          <w:b/>
          <w:bCs/>
          <w:shd w:val="clear" w:color="auto" w:fill="FFFFFF"/>
        </w:rPr>
      </w:pPr>
      <w:bookmarkStart w:id="0" w:name="_GoBack"/>
      <w:bookmarkEnd w:id="0"/>
    </w:p>
    <w:p w:rsidR="003B5B35" w:rsidRDefault="003B5B35" w:rsidP="004E2465">
      <w:pPr>
        <w:pStyle w:val="NormalWeb"/>
        <w:spacing w:before="0" w:beforeAutospacing="0" w:after="0" w:afterAutospacing="0" w:line="480" w:lineRule="auto"/>
        <w:rPr>
          <w:b/>
          <w:bCs/>
          <w:shd w:val="clear" w:color="auto" w:fill="FFFFFF"/>
        </w:rPr>
      </w:pPr>
    </w:p>
    <w:p w:rsidR="003B5B35" w:rsidRDefault="003B5B35" w:rsidP="004E2465">
      <w:pPr>
        <w:pStyle w:val="NormalWeb"/>
        <w:spacing w:before="0" w:beforeAutospacing="0" w:after="0" w:afterAutospacing="0" w:line="480" w:lineRule="auto"/>
        <w:rPr>
          <w:b/>
          <w:bCs/>
          <w:shd w:val="clear" w:color="auto" w:fill="FFFFFF"/>
        </w:rPr>
      </w:pPr>
    </w:p>
    <w:p w:rsidR="003B5B35" w:rsidRDefault="003B5B35" w:rsidP="004E2465">
      <w:pPr>
        <w:pStyle w:val="NormalWeb"/>
        <w:spacing w:before="0" w:beforeAutospacing="0" w:after="0" w:afterAutospacing="0" w:line="480" w:lineRule="auto"/>
        <w:rPr>
          <w:b/>
          <w:bCs/>
          <w:shd w:val="clear" w:color="auto" w:fill="FFFFFF"/>
        </w:rPr>
      </w:pPr>
    </w:p>
    <w:p w:rsidR="003B5B35" w:rsidRDefault="003B5B35" w:rsidP="004E2465">
      <w:pPr>
        <w:pStyle w:val="NormalWeb"/>
        <w:spacing w:before="0" w:beforeAutospacing="0" w:after="0" w:afterAutospacing="0" w:line="480" w:lineRule="auto"/>
        <w:rPr>
          <w:b/>
          <w:bCs/>
          <w:shd w:val="clear" w:color="auto" w:fill="FFFFFF"/>
        </w:rPr>
      </w:pPr>
    </w:p>
    <w:p w:rsidR="003B5B35" w:rsidRDefault="003B5B35" w:rsidP="004E2465">
      <w:pPr>
        <w:pStyle w:val="NormalWeb"/>
        <w:spacing w:before="0" w:beforeAutospacing="0" w:after="0" w:afterAutospacing="0" w:line="480" w:lineRule="auto"/>
        <w:rPr>
          <w:b/>
          <w:bCs/>
          <w:shd w:val="clear" w:color="auto" w:fill="FFFFFF"/>
        </w:rPr>
      </w:pPr>
    </w:p>
    <w:p w:rsidR="003B5B35" w:rsidRDefault="003B5B35" w:rsidP="003B5B35">
      <w:pPr>
        <w:pStyle w:val="NormalWeb"/>
        <w:spacing w:before="0" w:beforeAutospacing="0" w:after="0" w:afterAutospacing="0" w:line="480" w:lineRule="auto"/>
        <w:jc w:val="center"/>
      </w:pPr>
      <w:r w:rsidRPr="003B5B35">
        <w:t>LTC MODELS</w:t>
      </w:r>
    </w:p>
    <w:p w:rsidR="003B5B35" w:rsidRDefault="003B5B35" w:rsidP="003B5B35">
      <w:pPr>
        <w:pStyle w:val="NormalWeb"/>
        <w:spacing w:before="0" w:beforeAutospacing="0" w:after="0" w:afterAutospacing="0" w:line="480" w:lineRule="auto"/>
        <w:jc w:val="center"/>
      </w:pPr>
      <w:r>
        <w:t>Student’s Name</w:t>
      </w:r>
    </w:p>
    <w:p w:rsidR="003B5B35" w:rsidRDefault="003B5B35" w:rsidP="003B5B35">
      <w:pPr>
        <w:pStyle w:val="NormalWeb"/>
        <w:spacing w:before="0" w:beforeAutospacing="0" w:after="0" w:afterAutospacing="0" w:line="480" w:lineRule="auto"/>
        <w:jc w:val="center"/>
      </w:pPr>
      <w:r>
        <w:t>Institution Affiliation</w:t>
      </w: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pPr>
    </w:p>
    <w:p w:rsidR="003B5B35" w:rsidRDefault="003B5B35" w:rsidP="003B5B35">
      <w:pPr>
        <w:pStyle w:val="NormalWeb"/>
        <w:spacing w:before="0" w:beforeAutospacing="0" w:after="0" w:afterAutospacing="0" w:line="480" w:lineRule="auto"/>
        <w:jc w:val="center"/>
        <w:rPr>
          <w:b/>
          <w:bCs/>
          <w:shd w:val="clear" w:color="auto" w:fill="FFFFFF"/>
        </w:rPr>
      </w:pPr>
      <w:r w:rsidRPr="003B5B35">
        <w:lastRenderedPageBreak/>
        <w:t>LTC MODELS</w:t>
      </w:r>
    </w:p>
    <w:p w:rsidR="004E2465" w:rsidRPr="004E2465" w:rsidRDefault="004E2465" w:rsidP="004E2465">
      <w:pPr>
        <w:pStyle w:val="NormalWeb"/>
        <w:spacing w:before="0" w:beforeAutospacing="0" w:after="0" w:afterAutospacing="0" w:line="480" w:lineRule="auto"/>
        <w:rPr>
          <w:rStyle w:val="Strong"/>
        </w:rPr>
      </w:pPr>
      <w:r w:rsidRPr="004E2465">
        <w:rPr>
          <w:b/>
          <w:bCs/>
          <w:shd w:val="clear" w:color="auto" w:fill="FFFFFF"/>
        </w:rPr>
        <w:t>The chosen LTC models</w:t>
      </w:r>
      <w:r w:rsidRPr="004E2465">
        <w:rPr>
          <w:bCs/>
          <w:shd w:val="clear" w:color="auto" w:fill="FFFFFF"/>
        </w:rPr>
        <w:t>: Managed Long Term Care and program for all-inclusive care for elderly (PACE).</w:t>
      </w:r>
    </w:p>
    <w:p w:rsidR="00FC38DD" w:rsidRPr="004E2465" w:rsidRDefault="00FC38DD" w:rsidP="004E2465">
      <w:pPr>
        <w:pStyle w:val="NormalWeb"/>
        <w:spacing w:before="0" w:beforeAutospacing="0" w:after="0" w:afterAutospacing="0" w:line="480" w:lineRule="auto"/>
        <w:ind w:firstLine="720"/>
      </w:pPr>
      <w:r w:rsidRPr="004E2465">
        <w:rPr>
          <w:rStyle w:val="Strong"/>
          <w:b w:val="0"/>
        </w:rPr>
        <w:t>The program of all-inclusive care for the elderly (PACE) is the United States-based program that is used to provide comprehensive c</w:t>
      </w:r>
      <w:r w:rsidR="004E2465" w:rsidRPr="004E2465">
        <w:rPr>
          <w:rStyle w:val="Strong"/>
          <w:b w:val="0"/>
        </w:rPr>
        <w:t>are for those in need</w:t>
      </w:r>
      <w:sdt>
        <w:sdtPr>
          <w:rPr>
            <w:rStyle w:val="Strong"/>
            <w:b w:val="0"/>
          </w:rPr>
          <w:id w:val="-1013612716"/>
          <w:citation/>
        </w:sdtPr>
        <w:sdtEndPr>
          <w:rPr>
            <w:rStyle w:val="Strong"/>
          </w:rPr>
        </w:sdtEndPr>
        <w:sdtContent>
          <w:r w:rsidR="004E2465" w:rsidRPr="004E2465">
            <w:rPr>
              <w:rStyle w:val="Strong"/>
              <w:b w:val="0"/>
            </w:rPr>
            <w:fldChar w:fldCharType="begin"/>
          </w:r>
          <w:r w:rsidR="004E2465" w:rsidRPr="004E2465">
            <w:rPr>
              <w:rStyle w:val="Strong"/>
              <w:b w:val="0"/>
            </w:rPr>
            <w:instrText xml:space="preserve"> CITATION Mui02 \l 1033 </w:instrText>
          </w:r>
          <w:r w:rsidR="004E2465" w:rsidRPr="004E2465">
            <w:rPr>
              <w:rStyle w:val="Strong"/>
              <w:b w:val="0"/>
            </w:rPr>
            <w:fldChar w:fldCharType="separate"/>
          </w:r>
          <w:r w:rsidR="004E2465" w:rsidRPr="004E2465">
            <w:rPr>
              <w:rStyle w:val="Strong"/>
              <w:b w:val="0"/>
              <w:noProof/>
            </w:rPr>
            <w:t xml:space="preserve"> </w:t>
          </w:r>
          <w:r w:rsidR="004E2465" w:rsidRPr="004E2465">
            <w:rPr>
              <w:noProof/>
            </w:rPr>
            <w:t>(Mui, 2002)</w:t>
          </w:r>
          <w:r w:rsidR="004E2465" w:rsidRPr="004E2465">
            <w:rPr>
              <w:rStyle w:val="Strong"/>
              <w:b w:val="0"/>
            </w:rPr>
            <w:fldChar w:fldCharType="end"/>
          </w:r>
        </w:sdtContent>
      </w:sdt>
      <w:r w:rsidRPr="004E2465">
        <w:rPr>
          <w:rStyle w:val="Strong"/>
          <w:b w:val="0"/>
        </w:rPr>
        <w:t>. In the US, some individuals who are above 55 years and are frail are not categorized as “nursing home eligible” by the Medicaid program in their respective states. That is why the U.S government created the PACE programs to provide comprehensive health services for individuals aforementioned above. For one to qualify for this program, he/she must first, be 55 years and</w:t>
      </w:r>
      <w:r w:rsidR="004E2465" w:rsidRPr="004E2465">
        <w:rPr>
          <w:rStyle w:val="Strong"/>
          <w:b w:val="0"/>
        </w:rPr>
        <w:t xml:space="preserve"> above. According to </w:t>
      </w:r>
      <w:sdt>
        <w:sdtPr>
          <w:rPr>
            <w:rStyle w:val="Strong"/>
            <w:b w:val="0"/>
          </w:rPr>
          <w:id w:val="-1576653254"/>
          <w:citation/>
        </w:sdtPr>
        <w:sdtEndPr>
          <w:rPr>
            <w:rStyle w:val="Strong"/>
          </w:rPr>
        </w:sdtEndPr>
        <w:sdtContent>
          <w:r w:rsidR="004E2465" w:rsidRPr="004E2465">
            <w:rPr>
              <w:rStyle w:val="Strong"/>
              <w:b w:val="0"/>
            </w:rPr>
            <w:fldChar w:fldCharType="begin"/>
          </w:r>
          <w:r w:rsidR="004E2465" w:rsidRPr="004E2465">
            <w:rPr>
              <w:rStyle w:val="Strong"/>
              <w:b w:val="0"/>
            </w:rPr>
            <w:instrText xml:space="preserve"> CITATION Mui02 \l 1033 </w:instrText>
          </w:r>
          <w:r w:rsidR="004E2465" w:rsidRPr="004E2465">
            <w:rPr>
              <w:rStyle w:val="Strong"/>
              <w:b w:val="0"/>
            </w:rPr>
            <w:fldChar w:fldCharType="separate"/>
          </w:r>
          <w:r w:rsidR="004E2465" w:rsidRPr="004E2465">
            <w:rPr>
              <w:noProof/>
            </w:rPr>
            <w:t>(Mui, 2002)</w:t>
          </w:r>
          <w:r w:rsidR="004E2465" w:rsidRPr="004E2465">
            <w:rPr>
              <w:rStyle w:val="Strong"/>
              <w:b w:val="0"/>
            </w:rPr>
            <w:fldChar w:fldCharType="end"/>
          </w:r>
        </w:sdtContent>
      </w:sdt>
      <w:r w:rsidRPr="004E2465">
        <w:rPr>
          <w:rStyle w:val="Strong"/>
          <w:b w:val="0"/>
        </w:rPr>
        <w:t>, the patient age above 55 years is exactly the patient for whom prevention and health promotion makes a difference. That is why this program made 55 years of age as one of th</w:t>
      </w:r>
      <w:r w:rsidR="004E2465" w:rsidRPr="004E2465">
        <w:rPr>
          <w:rStyle w:val="Strong"/>
          <w:b w:val="0"/>
        </w:rPr>
        <w:t>e eligibility factors</w:t>
      </w:r>
      <w:sdt>
        <w:sdtPr>
          <w:rPr>
            <w:rStyle w:val="Strong"/>
            <w:b w:val="0"/>
          </w:rPr>
          <w:id w:val="-349182579"/>
          <w:citation/>
        </w:sdtPr>
        <w:sdtEndPr>
          <w:rPr>
            <w:rStyle w:val="Strong"/>
          </w:rPr>
        </w:sdtEndPr>
        <w:sdtContent>
          <w:r w:rsidR="004E2465" w:rsidRPr="004E2465">
            <w:rPr>
              <w:rStyle w:val="Strong"/>
              <w:b w:val="0"/>
            </w:rPr>
            <w:fldChar w:fldCharType="begin"/>
          </w:r>
          <w:r w:rsidR="004E2465" w:rsidRPr="004E2465">
            <w:rPr>
              <w:rStyle w:val="Strong"/>
              <w:b w:val="0"/>
            </w:rPr>
            <w:instrText xml:space="preserve"> CITATION Mui02 \l 1033 </w:instrText>
          </w:r>
          <w:r w:rsidR="004E2465" w:rsidRPr="004E2465">
            <w:rPr>
              <w:rStyle w:val="Strong"/>
              <w:b w:val="0"/>
            </w:rPr>
            <w:fldChar w:fldCharType="separate"/>
          </w:r>
          <w:r w:rsidR="004E2465" w:rsidRPr="004E2465">
            <w:rPr>
              <w:rStyle w:val="Strong"/>
              <w:b w:val="0"/>
              <w:noProof/>
            </w:rPr>
            <w:t xml:space="preserve"> </w:t>
          </w:r>
          <w:r w:rsidR="004E2465" w:rsidRPr="004E2465">
            <w:rPr>
              <w:noProof/>
            </w:rPr>
            <w:t>(Mui, 2002)</w:t>
          </w:r>
          <w:r w:rsidR="004E2465" w:rsidRPr="004E2465">
            <w:rPr>
              <w:rStyle w:val="Strong"/>
              <w:b w:val="0"/>
            </w:rPr>
            <w:fldChar w:fldCharType="end"/>
          </w:r>
        </w:sdtContent>
      </w:sdt>
      <w:r w:rsidRPr="004E2465">
        <w:rPr>
          <w:rStyle w:val="Strong"/>
          <w:b w:val="0"/>
        </w:rPr>
        <w:t>. </w:t>
      </w:r>
    </w:p>
    <w:p w:rsidR="00FC38DD" w:rsidRPr="004E2465" w:rsidRDefault="00FC38DD" w:rsidP="004E2465">
      <w:pPr>
        <w:pStyle w:val="NormalWeb"/>
        <w:spacing w:before="0" w:beforeAutospacing="0" w:after="0" w:afterAutospacing="0" w:line="480" w:lineRule="auto"/>
        <w:ind w:firstLine="720"/>
      </w:pPr>
      <w:r w:rsidRPr="004E2465">
        <w:rPr>
          <w:rStyle w:val="Strong"/>
          <w:b w:val="0"/>
        </w:rPr>
        <w:t>Also, one must be certified to need nursing-home level care by the state for him/her to qualify for this program. Moreover, it's required for an individual to reside near a pace program for him to qua</w:t>
      </w:r>
      <w:r w:rsidR="004E2465" w:rsidRPr="004E2465">
        <w:rPr>
          <w:rStyle w:val="Strong"/>
          <w:b w:val="0"/>
        </w:rPr>
        <w:t>lify for this program</w:t>
      </w:r>
      <w:sdt>
        <w:sdtPr>
          <w:rPr>
            <w:rStyle w:val="Strong"/>
            <w:b w:val="0"/>
          </w:rPr>
          <w:id w:val="-1987776445"/>
          <w:citation/>
        </w:sdtPr>
        <w:sdtEndPr>
          <w:rPr>
            <w:rStyle w:val="Strong"/>
          </w:rPr>
        </w:sdtEndPr>
        <w:sdtContent>
          <w:r w:rsidR="004E2465" w:rsidRPr="004E2465">
            <w:rPr>
              <w:rStyle w:val="Strong"/>
              <w:b w:val="0"/>
            </w:rPr>
            <w:fldChar w:fldCharType="begin"/>
          </w:r>
          <w:r w:rsidR="004E2465" w:rsidRPr="004E2465">
            <w:rPr>
              <w:rStyle w:val="Strong"/>
              <w:b w:val="0"/>
            </w:rPr>
            <w:instrText xml:space="preserve"> CITATION Mui02 \l 1033 </w:instrText>
          </w:r>
          <w:r w:rsidR="004E2465" w:rsidRPr="004E2465">
            <w:rPr>
              <w:rStyle w:val="Strong"/>
              <w:b w:val="0"/>
            </w:rPr>
            <w:fldChar w:fldCharType="separate"/>
          </w:r>
          <w:r w:rsidR="004E2465" w:rsidRPr="004E2465">
            <w:rPr>
              <w:rStyle w:val="Strong"/>
              <w:b w:val="0"/>
              <w:noProof/>
            </w:rPr>
            <w:t xml:space="preserve"> </w:t>
          </w:r>
          <w:r w:rsidR="004E2465" w:rsidRPr="004E2465">
            <w:rPr>
              <w:noProof/>
            </w:rPr>
            <w:t>(Mui, 2002)</w:t>
          </w:r>
          <w:r w:rsidR="004E2465" w:rsidRPr="004E2465">
            <w:rPr>
              <w:rStyle w:val="Strong"/>
              <w:b w:val="0"/>
            </w:rPr>
            <w:fldChar w:fldCharType="end"/>
          </w:r>
        </w:sdtContent>
      </w:sdt>
      <w:r w:rsidRPr="004E2465">
        <w:rPr>
          <w:rStyle w:val="Strong"/>
          <w:b w:val="0"/>
        </w:rPr>
        <w:t xml:space="preserve">. The PACE program is made up of various healthcare providers such as nurses, physicians and social workers that are known to be administering a comprehensive range of health care to the frail older adults. The PACE programs in the U.S are reimbursed on a fixed member per month rate. As a result of this fixed payment, the PACE programs provide all health services as well as transportation. In the U.S, it has been established that all PACE patients have been diagnosed with various diseases with each member registering more than seven diagnoses. The history of PACE dates back to 1970 when a non-profit organization named </w:t>
      </w:r>
      <w:proofErr w:type="spellStart"/>
      <w:r w:rsidRPr="004E2465">
        <w:rPr>
          <w:rStyle w:val="Strong"/>
          <w:b w:val="0"/>
        </w:rPr>
        <w:t>OnLok</w:t>
      </w:r>
      <w:proofErr w:type="spellEnd"/>
      <w:r w:rsidRPr="004E2465">
        <w:rPr>
          <w:rStyle w:val="Strong"/>
          <w:b w:val="0"/>
        </w:rPr>
        <w:t xml:space="preserve"> launched the program in Chinatown. These programs were developed with full support from the U.S administration. For example, the U.S administration </w:t>
      </w:r>
      <w:r w:rsidRPr="004E2465">
        <w:rPr>
          <w:rStyle w:val="Strong"/>
          <w:b w:val="0"/>
        </w:rPr>
        <w:lastRenderedPageBreak/>
        <w:t xml:space="preserve">fully funded the research and administration of Aging that enabled the </w:t>
      </w:r>
      <w:proofErr w:type="spellStart"/>
      <w:r w:rsidRPr="004E2465">
        <w:rPr>
          <w:rStyle w:val="Strong"/>
          <w:b w:val="0"/>
        </w:rPr>
        <w:t>OnLok</w:t>
      </w:r>
      <w:proofErr w:type="spellEnd"/>
      <w:r w:rsidRPr="004E2465">
        <w:rPr>
          <w:rStyle w:val="Strong"/>
          <w:b w:val="0"/>
        </w:rPr>
        <w:t xml:space="preserve"> organization to open an adult day health cent</w:t>
      </w:r>
      <w:r w:rsidR="004E2465" w:rsidRPr="004E2465">
        <w:rPr>
          <w:rStyle w:val="Strong"/>
          <w:b w:val="0"/>
        </w:rPr>
        <w:t>er in 1972</w:t>
      </w:r>
      <w:sdt>
        <w:sdtPr>
          <w:rPr>
            <w:rStyle w:val="Strong"/>
            <w:b w:val="0"/>
          </w:rPr>
          <w:id w:val="379067269"/>
          <w:citation/>
        </w:sdtPr>
        <w:sdtEndPr>
          <w:rPr>
            <w:rStyle w:val="Strong"/>
          </w:rPr>
        </w:sdtEndPr>
        <w:sdtContent>
          <w:r w:rsidR="004E2465" w:rsidRPr="004E2465">
            <w:rPr>
              <w:rStyle w:val="Strong"/>
              <w:b w:val="0"/>
            </w:rPr>
            <w:fldChar w:fldCharType="begin"/>
          </w:r>
          <w:r w:rsidR="004E2465" w:rsidRPr="004E2465">
            <w:rPr>
              <w:rStyle w:val="Strong"/>
              <w:b w:val="0"/>
            </w:rPr>
            <w:instrText xml:space="preserve"> CITATION Mui02 \l 1033 </w:instrText>
          </w:r>
          <w:r w:rsidR="004E2465" w:rsidRPr="004E2465">
            <w:rPr>
              <w:rStyle w:val="Strong"/>
              <w:b w:val="0"/>
            </w:rPr>
            <w:fldChar w:fldCharType="separate"/>
          </w:r>
          <w:r w:rsidR="004E2465" w:rsidRPr="004E2465">
            <w:rPr>
              <w:rStyle w:val="Strong"/>
              <w:b w:val="0"/>
              <w:noProof/>
            </w:rPr>
            <w:t xml:space="preserve"> </w:t>
          </w:r>
          <w:r w:rsidR="004E2465" w:rsidRPr="004E2465">
            <w:rPr>
              <w:noProof/>
            </w:rPr>
            <w:t>(Mui, 2002)</w:t>
          </w:r>
          <w:r w:rsidR="004E2465" w:rsidRPr="004E2465">
            <w:rPr>
              <w:rStyle w:val="Strong"/>
              <w:b w:val="0"/>
            </w:rPr>
            <w:fldChar w:fldCharType="end"/>
          </w:r>
        </w:sdtContent>
      </w:sdt>
      <w:r w:rsidRPr="004E2465">
        <w:rPr>
          <w:rStyle w:val="Strong"/>
          <w:b w:val="0"/>
        </w:rPr>
        <w:t>. </w:t>
      </w:r>
    </w:p>
    <w:p w:rsidR="00FC38DD" w:rsidRPr="004E2465" w:rsidRDefault="00FC38DD" w:rsidP="004E2465">
      <w:pPr>
        <w:pStyle w:val="NormalWeb"/>
        <w:spacing w:before="0" w:beforeAutospacing="0" w:after="0" w:afterAutospacing="0" w:line="480" w:lineRule="auto"/>
        <w:ind w:firstLine="720"/>
      </w:pPr>
      <w:r w:rsidRPr="004E2465">
        <w:rPr>
          <w:rStyle w:val="Strong"/>
          <w:b w:val="0"/>
        </w:rPr>
        <w:t>Managed Long Term Care (MLTC) plans is another well-known LTC program. The MLTC program plans refer to the insurance plans that the New York Medicaid program pays a monthly premium with the aim of approving and providing Medicaid home care as well as other lo</w:t>
      </w:r>
      <w:r w:rsidR="004E2465" w:rsidRPr="004E2465">
        <w:rPr>
          <w:rStyle w:val="Strong"/>
          <w:b w:val="0"/>
        </w:rPr>
        <w:t>ng-term care services</w:t>
      </w:r>
      <w:sdt>
        <w:sdtPr>
          <w:rPr>
            <w:rStyle w:val="Strong"/>
            <w:b w:val="0"/>
          </w:rPr>
          <w:id w:val="-674187096"/>
          <w:citation/>
        </w:sdtPr>
        <w:sdtEndPr>
          <w:rPr>
            <w:rStyle w:val="Strong"/>
          </w:rPr>
        </w:sdtEndPr>
        <w:sdtContent>
          <w:r w:rsidR="004E2465" w:rsidRPr="004E2465">
            <w:rPr>
              <w:rStyle w:val="Strong"/>
              <w:b w:val="0"/>
            </w:rPr>
            <w:fldChar w:fldCharType="begin"/>
          </w:r>
          <w:r w:rsidR="004E2465" w:rsidRPr="004E2465">
            <w:rPr>
              <w:rStyle w:val="Strong"/>
              <w:b w:val="0"/>
            </w:rPr>
            <w:instrText xml:space="preserve"> CITATION Pet15 \l 1033 </w:instrText>
          </w:r>
          <w:r w:rsidR="004E2465" w:rsidRPr="004E2465">
            <w:rPr>
              <w:rStyle w:val="Strong"/>
              <w:b w:val="0"/>
            </w:rPr>
            <w:fldChar w:fldCharType="separate"/>
          </w:r>
          <w:r w:rsidR="004E2465" w:rsidRPr="004E2465">
            <w:rPr>
              <w:rStyle w:val="Strong"/>
              <w:b w:val="0"/>
              <w:noProof/>
            </w:rPr>
            <w:t xml:space="preserve"> </w:t>
          </w:r>
          <w:r w:rsidR="004E2465" w:rsidRPr="004E2465">
            <w:rPr>
              <w:noProof/>
            </w:rPr>
            <w:t>(Peterson &amp; Hyer, 2015)</w:t>
          </w:r>
          <w:r w:rsidR="004E2465" w:rsidRPr="004E2465">
            <w:rPr>
              <w:rStyle w:val="Strong"/>
              <w:b w:val="0"/>
            </w:rPr>
            <w:fldChar w:fldCharType="end"/>
          </w:r>
        </w:sdtContent>
      </w:sdt>
      <w:r w:rsidRPr="004E2465">
        <w:rPr>
          <w:rStyle w:val="Strong"/>
          <w:b w:val="0"/>
        </w:rPr>
        <w:t>. These services are provided to people who need long-term care mostly because such people are suffering from long-lasting health conditions that do not allow them to travel to and from hospital more often. Currently, there are ongoing plans to include other healthcare services such as plans to require that new nursing home resident en</w:t>
      </w:r>
      <w:r w:rsidR="004E2465" w:rsidRPr="004E2465">
        <w:rPr>
          <w:rStyle w:val="Strong"/>
          <w:b w:val="0"/>
        </w:rPr>
        <w:t>rolls in this program</w:t>
      </w:r>
      <w:sdt>
        <w:sdtPr>
          <w:rPr>
            <w:rStyle w:val="Strong"/>
            <w:b w:val="0"/>
          </w:rPr>
          <w:id w:val="-1878158762"/>
          <w:citation/>
        </w:sdtPr>
        <w:sdtEndPr>
          <w:rPr>
            <w:rStyle w:val="Strong"/>
          </w:rPr>
        </w:sdtEndPr>
        <w:sdtContent>
          <w:r w:rsidR="004E2465" w:rsidRPr="004E2465">
            <w:rPr>
              <w:rStyle w:val="Strong"/>
              <w:b w:val="0"/>
            </w:rPr>
            <w:fldChar w:fldCharType="begin"/>
          </w:r>
          <w:r w:rsidR="004E2465" w:rsidRPr="004E2465">
            <w:rPr>
              <w:rStyle w:val="Strong"/>
              <w:b w:val="0"/>
            </w:rPr>
            <w:instrText xml:space="preserve"> CITATION Pet15 \l 1033 </w:instrText>
          </w:r>
          <w:r w:rsidR="004E2465" w:rsidRPr="004E2465">
            <w:rPr>
              <w:rStyle w:val="Strong"/>
              <w:b w:val="0"/>
            </w:rPr>
            <w:fldChar w:fldCharType="separate"/>
          </w:r>
          <w:r w:rsidR="004E2465" w:rsidRPr="004E2465">
            <w:rPr>
              <w:rStyle w:val="Strong"/>
              <w:b w:val="0"/>
              <w:noProof/>
            </w:rPr>
            <w:t xml:space="preserve"> </w:t>
          </w:r>
          <w:r w:rsidR="004E2465" w:rsidRPr="004E2465">
            <w:rPr>
              <w:noProof/>
            </w:rPr>
            <w:t>(Peterson &amp; Hyer, 2015)</w:t>
          </w:r>
          <w:r w:rsidR="004E2465" w:rsidRPr="004E2465">
            <w:rPr>
              <w:rStyle w:val="Strong"/>
              <w:b w:val="0"/>
            </w:rPr>
            <w:fldChar w:fldCharType="end"/>
          </w:r>
        </w:sdtContent>
      </w:sdt>
      <w:r w:rsidRPr="004E2465">
        <w:rPr>
          <w:rStyle w:val="Strong"/>
          <w:b w:val="0"/>
        </w:rPr>
        <w:t>. New York state is known to have for a long time managed long term care plans. Previously, MLTC was one of the options of care plans because there were various plans such as personal care service and the Lombardi program. However, on 4 September 2012, a waiver request by the New York state to allow adults who are 21 years and above and who have applied for community-based long term care to apply for MLTC was approved by the federal government. As a result, the MLTC plan was in control of the access, pay, and approval for all Medicaid home care services and other services. </w:t>
      </w:r>
    </w:p>
    <w:p w:rsidR="00FC38DD" w:rsidRDefault="00FC38DD" w:rsidP="004E2465">
      <w:pPr>
        <w:pStyle w:val="NormalWeb"/>
        <w:spacing w:before="0" w:beforeAutospacing="0" w:after="0" w:afterAutospacing="0" w:line="480" w:lineRule="auto"/>
      </w:pPr>
    </w:p>
    <w:p w:rsidR="004E2465" w:rsidRDefault="004E2465" w:rsidP="004E2465">
      <w:pPr>
        <w:pStyle w:val="NormalWeb"/>
        <w:spacing w:before="0" w:beforeAutospacing="0" w:after="0" w:afterAutospacing="0" w:line="480" w:lineRule="auto"/>
      </w:pPr>
    </w:p>
    <w:p w:rsidR="004E2465" w:rsidRDefault="004E2465" w:rsidP="004E2465">
      <w:pPr>
        <w:pStyle w:val="NormalWeb"/>
        <w:spacing w:before="0" w:beforeAutospacing="0" w:after="0" w:afterAutospacing="0" w:line="480" w:lineRule="auto"/>
      </w:pPr>
    </w:p>
    <w:p w:rsidR="004E2465" w:rsidRDefault="004E2465" w:rsidP="004E2465">
      <w:pPr>
        <w:pStyle w:val="NormalWeb"/>
        <w:spacing w:before="0" w:beforeAutospacing="0" w:after="0" w:afterAutospacing="0" w:line="480" w:lineRule="auto"/>
      </w:pPr>
    </w:p>
    <w:p w:rsidR="004E2465" w:rsidRDefault="004E2465" w:rsidP="004E2465">
      <w:pPr>
        <w:pStyle w:val="NormalWeb"/>
        <w:spacing w:before="0" w:beforeAutospacing="0" w:after="0" w:afterAutospacing="0" w:line="480" w:lineRule="auto"/>
      </w:pPr>
    </w:p>
    <w:p w:rsidR="004E2465" w:rsidRDefault="004E2465" w:rsidP="004E2465">
      <w:pPr>
        <w:pStyle w:val="NormalWeb"/>
        <w:spacing w:before="0" w:beforeAutospacing="0" w:after="0" w:afterAutospacing="0" w:line="480" w:lineRule="auto"/>
      </w:pPr>
    </w:p>
    <w:p w:rsidR="004E2465" w:rsidRPr="004E2465" w:rsidRDefault="004E2465" w:rsidP="004E2465">
      <w:pPr>
        <w:pStyle w:val="NormalWeb"/>
        <w:spacing w:before="0" w:beforeAutospacing="0" w:after="0" w:afterAutospacing="0" w:line="480" w:lineRule="auto"/>
      </w:pPr>
    </w:p>
    <w:p w:rsidR="00A30252" w:rsidRPr="004E2465" w:rsidRDefault="004E2465" w:rsidP="004E2465">
      <w:pPr>
        <w:spacing w:line="480" w:lineRule="auto"/>
        <w:jc w:val="center"/>
        <w:rPr>
          <w:rFonts w:ascii="Times New Roman" w:hAnsi="Times New Roman" w:cs="Times New Roman"/>
          <w:sz w:val="24"/>
          <w:szCs w:val="24"/>
        </w:rPr>
      </w:pPr>
      <w:r w:rsidRPr="004E2465">
        <w:rPr>
          <w:rFonts w:ascii="Times New Roman" w:hAnsi="Times New Roman" w:cs="Times New Roman"/>
          <w:sz w:val="24"/>
          <w:szCs w:val="24"/>
        </w:rPr>
        <w:lastRenderedPageBreak/>
        <w:t>Reference</w:t>
      </w:r>
    </w:p>
    <w:p w:rsidR="004E2465" w:rsidRPr="004E2465" w:rsidRDefault="004E2465" w:rsidP="003B5B35">
      <w:pPr>
        <w:spacing w:line="480" w:lineRule="auto"/>
        <w:ind w:left="720" w:hanging="720"/>
        <w:rPr>
          <w:rFonts w:ascii="Times New Roman" w:hAnsi="Times New Roman" w:cs="Times New Roman"/>
          <w:sz w:val="24"/>
          <w:szCs w:val="24"/>
          <w:shd w:val="clear" w:color="auto" w:fill="FFFFFF"/>
        </w:rPr>
      </w:pPr>
      <w:proofErr w:type="spellStart"/>
      <w:r w:rsidRPr="004E2465">
        <w:rPr>
          <w:rFonts w:ascii="Times New Roman" w:hAnsi="Times New Roman" w:cs="Times New Roman"/>
          <w:sz w:val="24"/>
          <w:szCs w:val="24"/>
          <w:shd w:val="clear" w:color="auto" w:fill="FFFFFF"/>
        </w:rPr>
        <w:t>Mui</w:t>
      </w:r>
      <w:proofErr w:type="spellEnd"/>
      <w:r w:rsidRPr="004E2465">
        <w:rPr>
          <w:rFonts w:ascii="Times New Roman" w:hAnsi="Times New Roman" w:cs="Times New Roman"/>
          <w:sz w:val="24"/>
          <w:szCs w:val="24"/>
          <w:shd w:val="clear" w:color="auto" w:fill="FFFFFF"/>
        </w:rPr>
        <w:t>, A. C. (2002). The Program of All-Inclusive Care for the Elderly (PACE) an innovative long-term care model in the United States. </w:t>
      </w:r>
      <w:r w:rsidRPr="004E2465">
        <w:rPr>
          <w:rFonts w:ascii="Times New Roman" w:hAnsi="Times New Roman" w:cs="Times New Roman"/>
          <w:i/>
          <w:iCs/>
          <w:sz w:val="24"/>
          <w:szCs w:val="24"/>
          <w:shd w:val="clear" w:color="auto" w:fill="FFFFFF"/>
        </w:rPr>
        <w:t>Journal of Aging &amp; Social Policy</w:t>
      </w:r>
      <w:r w:rsidRPr="004E2465">
        <w:rPr>
          <w:rFonts w:ascii="Times New Roman" w:hAnsi="Times New Roman" w:cs="Times New Roman"/>
          <w:sz w:val="24"/>
          <w:szCs w:val="24"/>
          <w:shd w:val="clear" w:color="auto" w:fill="FFFFFF"/>
        </w:rPr>
        <w:t>, </w:t>
      </w:r>
      <w:r w:rsidRPr="004E2465">
        <w:rPr>
          <w:rFonts w:ascii="Times New Roman" w:hAnsi="Times New Roman" w:cs="Times New Roman"/>
          <w:i/>
          <w:iCs/>
          <w:sz w:val="24"/>
          <w:szCs w:val="24"/>
          <w:shd w:val="clear" w:color="auto" w:fill="FFFFFF"/>
        </w:rPr>
        <w:t>13</w:t>
      </w:r>
      <w:r w:rsidRPr="004E2465">
        <w:rPr>
          <w:rFonts w:ascii="Times New Roman" w:hAnsi="Times New Roman" w:cs="Times New Roman"/>
          <w:sz w:val="24"/>
          <w:szCs w:val="24"/>
          <w:shd w:val="clear" w:color="auto" w:fill="FFFFFF"/>
        </w:rPr>
        <w:t>(2-3), 53-67.</w:t>
      </w:r>
    </w:p>
    <w:p w:rsidR="004E2465" w:rsidRDefault="004E2465" w:rsidP="003B5B35">
      <w:pPr>
        <w:spacing w:line="480" w:lineRule="auto"/>
        <w:ind w:left="720" w:hanging="720"/>
        <w:rPr>
          <w:rFonts w:ascii="Times New Roman" w:hAnsi="Times New Roman" w:cs="Times New Roman"/>
          <w:sz w:val="24"/>
          <w:szCs w:val="24"/>
          <w:shd w:val="clear" w:color="auto" w:fill="FFFFFF"/>
        </w:rPr>
      </w:pPr>
      <w:r w:rsidRPr="004E2465">
        <w:rPr>
          <w:rFonts w:ascii="Times New Roman" w:hAnsi="Times New Roman" w:cs="Times New Roman"/>
          <w:sz w:val="24"/>
          <w:szCs w:val="24"/>
          <w:shd w:val="clear" w:color="auto" w:fill="FFFFFF"/>
        </w:rPr>
        <w:t xml:space="preserve">Peterson, L., &amp; </w:t>
      </w:r>
      <w:proofErr w:type="spellStart"/>
      <w:r w:rsidRPr="004E2465">
        <w:rPr>
          <w:rFonts w:ascii="Times New Roman" w:hAnsi="Times New Roman" w:cs="Times New Roman"/>
          <w:sz w:val="24"/>
          <w:szCs w:val="24"/>
          <w:shd w:val="clear" w:color="auto" w:fill="FFFFFF"/>
        </w:rPr>
        <w:t>Hyer</w:t>
      </w:r>
      <w:proofErr w:type="spellEnd"/>
      <w:r w:rsidRPr="004E2465">
        <w:rPr>
          <w:rFonts w:ascii="Times New Roman" w:hAnsi="Times New Roman" w:cs="Times New Roman"/>
          <w:sz w:val="24"/>
          <w:szCs w:val="24"/>
          <w:shd w:val="clear" w:color="auto" w:fill="FFFFFF"/>
        </w:rPr>
        <w:t>, K. (2015). Medicaid Managed Long</w:t>
      </w:r>
      <w:r w:rsidRPr="004E2465">
        <w:rPr>
          <w:rFonts w:ascii="Cambria Math" w:hAnsi="Cambria Math" w:cs="Cambria Math"/>
          <w:sz w:val="24"/>
          <w:szCs w:val="24"/>
          <w:shd w:val="clear" w:color="auto" w:fill="FFFFFF"/>
        </w:rPr>
        <w:t>‐</w:t>
      </w:r>
      <w:r w:rsidRPr="004E2465">
        <w:rPr>
          <w:rFonts w:ascii="Times New Roman" w:hAnsi="Times New Roman" w:cs="Times New Roman"/>
          <w:sz w:val="24"/>
          <w:szCs w:val="24"/>
          <w:shd w:val="clear" w:color="auto" w:fill="FFFFFF"/>
        </w:rPr>
        <w:t>Term Care. </w:t>
      </w:r>
      <w:r w:rsidRPr="004E2465">
        <w:rPr>
          <w:rFonts w:ascii="Times New Roman" w:hAnsi="Times New Roman" w:cs="Times New Roman"/>
          <w:i/>
          <w:iCs/>
          <w:sz w:val="24"/>
          <w:szCs w:val="24"/>
          <w:shd w:val="clear" w:color="auto" w:fill="FFFFFF"/>
        </w:rPr>
        <w:t>The Encyclopedia of Adulthood and Aging</w:t>
      </w:r>
      <w:r w:rsidRPr="004E2465">
        <w:rPr>
          <w:rFonts w:ascii="Times New Roman" w:hAnsi="Times New Roman" w:cs="Times New Roman"/>
          <w:sz w:val="24"/>
          <w:szCs w:val="24"/>
          <w:shd w:val="clear" w:color="auto" w:fill="FFFFFF"/>
        </w:rPr>
        <w:t>, 1-5.</w:t>
      </w:r>
    </w:p>
    <w:p w:rsidR="003B5B35" w:rsidRPr="004E2465" w:rsidRDefault="003B5B35" w:rsidP="003B5B35">
      <w:pPr>
        <w:spacing w:line="480" w:lineRule="auto"/>
        <w:ind w:left="720" w:hanging="720"/>
        <w:rPr>
          <w:rFonts w:ascii="Times New Roman" w:hAnsi="Times New Roman" w:cs="Times New Roman"/>
          <w:sz w:val="24"/>
          <w:szCs w:val="24"/>
        </w:rPr>
      </w:pPr>
    </w:p>
    <w:sectPr w:rsidR="003B5B35" w:rsidRPr="004E2465" w:rsidSect="003B5B3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454" w:rsidRDefault="00817454" w:rsidP="003B5B35">
      <w:pPr>
        <w:spacing w:after="0" w:line="240" w:lineRule="auto"/>
      </w:pPr>
      <w:r>
        <w:separator/>
      </w:r>
    </w:p>
  </w:endnote>
  <w:endnote w:type="continuationSeparator" w:id="0">
    <w:p w:rsidR="00817454" w:rsidRDefault="00817454" w:rsidP="003B5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454" w:rsidRDefault="00817454" w:rsidP="003B5B35">
      <w:pPr>
        <w:spacing w:after="0" w:line="240" w:lineRule="auto"/>
      </w:pPr>
      <w:r>
        <w:separator/>
      </w:r>
    </w:p>
  </w:footnote>
  <w:footnote w:type="continuationSeparator" w:id="0">
    <w:p w:rsidR="00817454" w:rsidRDefault="00817454" w:rsidP="003B5B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3752239"/>
      <w:docPartObj>
        <w:docPartGallery w:val="Page Numbers (Top of Page)"/>
        <w:docPartUnique/>
      </w:docPartObj>
    </w:sdtPr>
    <w:sdtEndPr>
      <w:rPr>
        <w:noProof/>
      </w:rPr>
    </w:sdtEndPr>
    <w:sdtContent>
      <w:p w:rsidR="003B5B35" w:rsidRDefault="003B5B35">
        <w:pPr>
          <w:pStyle w:val="Header"/>
          <w:jc w:val="right"/>
        </w:pPr>
        <w:r w:rsidRPr="003B5B35">
          <w:rPr>
            <w:rFonts w:ascii="Times New Roman" w:hAnsi="Times New Roman" w:cs="Times New Roman"/>
            <w:sz w:val="24"/>
            <w:szCs w:val="24"/>
          </w:rPr>
          <w:t>LTC MODELS</w:t>
        </w:r>
        <w:r>
          <w:t xml:space="preserve"> </w:t>
        </w:r>
        <w:r>
          <w:tab/>
        </w:r>
        <w:r>
          <w:tab/>
        </w:r>
        <w:r>
          <w:fldChar w:fldCharType="begin"/>
        </w:r>
        <w:r>
          <w:instrText xml:space="preserve"> PAGE   \* MERGEFORMAT </w:instrText>
        </w:r>
        <w:r>
          <w:fldChar w:fldCharType="separate"/>
        </w:r>
        <w:r w:rsidR="00CC772D">
          <w:rPr>
            <w:noProof/>
          </w:rPr>
          <w:t>2</w:t>
        </w:r>
        <w:r>
          <w:rPr>
            <w:noProof/>
          </w:rPr>
          <w:fldChar w:fldCharType="end"/>
        </w:r>
      </w:p>
    </w:sdtContent>
  </w:sdt>
  <w:p w:rsidR="003B5B35" w:rsidRDefault="003B5B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B35" w:rsidRPr="003B5B35" w:rsidRDefault="003B5B35" w:rsidP="003B5B35">
    <w:pPr>
      <w:pStyle w:val="Header"/>
      <w:spacing w:line="480" w:lineRule="auto"/>
      <w:jc w:val="right"/>
      <w:rPr>
        <w:rFonts w:ascii="Times New Roman" w:hAnsi="Times New Roman" w:cs="Times New Roman"/>
        <w:sz w:val="24"/>
        <w:szCs w:val="24"/>
      </w:rPr>
    </w:pPr>
    <w:r w:rsidRPr="003B5B35">
      <w:rPr>
        <w:rFonts w:ascii="Times New Roman" w:hAnsi="Times New Roman" w:cs="Times New Roman"/>
        <w:sz w:val="24"/>
        <w:szCs w:val="24"/>
      </w:rPr>
      <w:t>Running head: LTC MODELS</w:t>
    </w:r>
    <w:r w:rsidRPr="003B5B35">
      <w:rPr>
        <w:rFonts w:ascii="Times New Roman" w:hAnsi="Times New Roman" w:cs="Times New Roman"/>
        <w:sz w:val="24"/>
        <w:szCs w:val="24"/>
      </w:rPr>
      <w:tab/>
    </w:r>
    <w:r w:rsidRPr="003B5B35">
      <w:rPr>
        <w:rFonts w:ascii="Times New Roman" w:hAnsi="Times New Roman" w:cs="Times New Roman"/>
        <w:sz w:val="24"/>
        <w:szCs w:val="24"/>
      </w:rPr>
      <w:tab/>
    </w:r>
    <w:sdt>
      <w:sdtPr>
        <w:rPr>
          <w:rFonts w:ascii="Times New Roman" w:hAnsi="Times New Roman" w:cs="Times New Roman"/>
          <w:sz w:val="24"/>
          <w:szCs w:val="24"/>
        </w:rPr>
        <w:id w:val="2007628622"/>
        <w:docPartObj>
          <w:docPartGallery w:val="Page Numbers (Top of Page)"/>
          <w:docPartUnique/>
        </w:docPartObj>
      </w:sdtPr>
      <w:sdtEndPr>
        <w:rPr>
          <w:noProof/>
        </w:rPr>
      </w:sdtEndPr>
      <w:sdtContent>
        <w:r w:rsidRPr="003B5B35">
          <w:rPr>
            <w:rFonts w:ascii="Times New Roman" w:hAnsi="Times New Roman" w:cs="Times New Roman"/>
            <w:sz w:val="24"/>
            <w:szCs w:val="24"/>
          </w:rPr>
          <w:fldChar w:fldCharType="begin"/>
        </w:r>
        <w:r w:rsidRPr="003B5B35">
          <w:rPr>
            <w:rFonts w:ascii="Times New Roman" w:hAnsi="Times New Roman" w:cs="Times New Roman"/>
            <w:sz w:val="24"/>
            <w:szCs w:val="24"/>
          </w:rPr>
          <w:instrText xml:space="preserve"> PAGE   \* MERGEFORMAT </w:instrText>
        </w:r>
        <w:r w:rsidRPr="003B5B35">
          <w:rPr>
            <w:rFonts w:ascii="Times New Roman" w:hAnsi="Times New Roman" w:cs="Times New Roman"/>
            <w:sz w:val="24"/>
            <w:szCs w:val="24"/>
          </w:rPr>
          <w:fldChar w:fldCharType="separate"/>
        </w:r>
        <w:r w:rsidR="00CC772D">
          <w:rPr>
            <w:rFonts w:ascii="Times New Roman" w:hAnsi="Times New Roman" w:cs="Times New Roman"/>
            <w:noProof/>
            <w:sz w:val="24"/>
            <w:szCs w:val="24"/>
          </w:rPr>
          <w:t>1</w:t>
        </w:r>
        <w:r w:rsidRPr="003B5B35">
          <w:rPr>
            <w:rFonts w:ascii="Times New Roman" w:hAnsi="Times New Roman" w:cs="Times New Roman"/>
            <w:noProof/>
            <w:sz w:val="24"/>
            <w:szCs w:val="24"/>
          </w:rPr>
          <w:fldChar w:fldCharType="end"/>
        </w:r>
      </w:sdtContent>
    </w:sdt>
  </w:p>
  <w:p w:rsidR="003B5B35" w:rsidRPr="003B5B35" w:rsidRDefault="003B5B35" w:rsidP="003B5B3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252"/>
    <w:rsid w:val="00035A4E"/>
    <w:rsid w:val="00331B3C"/>
    <w:rsid w:val="003B5B35"/>
    <w:rsid w:val="004E2465"/>
    <w:rsid w:val="00817454"/>
    <w:rsid w:val="00A30252"/>
    <w:rsid w:val="00A445E4"/>
    <w:rsid w:val="00B57BCB"/>
    <w:rsid w:val="00CC772D"/>
    <w:rsid w:val="00D802BB"/>
    <w:rsid w:val="00FC3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30252"/>
    <w:rPr>
      <w:b/>
      <w:bCs/>
    </w:rPr>
  </w:style>
  <w:style w:type="character" w:styleId="Hyperlink">
    <w:name w:val="Hyperlink"/>
    <w:basedOn w:val="DefaultParagraphFont"/>
    <w:uiPriority w:val="99"/>
    <w:semiHidden/>
    <w:unhideWhenUsed/>
    <w:rsid w:val="00A445E4"/>
    <w:rPr>
      <w:color w:val="0000FF"/>
      <w:u w:val="single"/>
    </w:rPr>
  </w:style>
  <w:style w:type="character" w:styleId="Emphasis">
    <w:name w:val="Emphasis"/>
    <w:basedOn w:val="DefaultParagraphFont"/>
    <w:uiPriority w:val="20"/>
    <w:qFormat/>
    <w:rsid w:val="00D802BB"/>
    <w:rPr>
      <w:i/>
      <w:iCs/>
    </w:rPr>
  </w:style>
  <w:style w:type="character" w:customStyle="1" w:styleId="glossaryitem">
    <w:name w:val="glossaryitem"/>
    <w:basedOn w:val="DefaultParagraphFont"/>
    <w:rsid w:val="00D802BB"/>
  </w:style>
  <w:style w:type="paragraph" w:styleId="NormalWeb">
    <w:name w:val="Normal (Web)"/>
    <w:basedOn w:val="Normal"/>
    <w:uiPriority w:val="99"/>
    <w:semiHidden/>
    <w:unhideWhenUsed/>
    <w:rsid w:val="00FC38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5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B35"/>
  </w:style>
  <w:style w:type="paragraph" w:styleId="Footer">
    <w:name w:val="footer"/>
    <w:basedOn w:val="Normal"/>
    <w:link w:val="FooterChar"/>
    <w:uiPriority w:val="99"/>
    <w:unhideWhenUsed/>
    <w:rsid w:val="003B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B35"/>
  </w:style>
  <w:style w:type="paragraph" w:styleId="BalloonText">
    <w:name w:val="Balloon Text"/>
    <w:basedOn w:val="Normal"/>
    <w:link w:val="BalloonTextChar"/>
    <w:uiPriority w:val="99"/>
    <w:semiHidden/>
    <w:unhideWhenUsed/>
    <w:rsid w:val="00CC7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7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30252"/>
    <w:rPr>
      <w:b/>
      <w:bCs/>
    </w:rPr>
  </w:style>
  <w:style w:type="character" w:styleId="Hyperlink">
    <w:name w:val="Hyperlink"/>
    <w:basedOn w:val="DefaultParagraphFont"/>
    <w:uiPriority w:val="99"/>
    <w:semiHidden/>
    <w:unhideWhenUsed/>
    <w:rsid w:val="00A445E4"/>
    <w:rPr>
      <w:color w:val="0000FF"/>
      <w:u w:val="single"/>
    </w:rPr>
  </w:style>
  <w:style w:type="character" w:styleId="Emphasis">
    <w:name w:val="Emphasis"/>
    <w:basedOn w:val="DefaultParagraphFont"/>
    <w:uiPriority w:val="20"/>
    <w:qFormat/>
    <w:rsid w:val="00D802BB"/>
    <w:rPr>
      <w:i/>
      <w:iCs/>
    </w:rPr>
  </w:style>
  <w:style w:type="character" w:customStyle="1" w:styleId="glossaryitem">
    <w:name w:val="glossaryitem"/>
    <w:basedOn w:val="DefaultParagraphFont"/>
    <w:rsid w:val="00D802BB"/>
  </w:style>
  <w:style w:type="paragraph" w:styleId="NormalWeb">
    <w:name w:val="Normal (Web)"/>
    <w:basedOn w:val="Normal"/>
    <w:uiPriority w:val="99"/>
    <w:semiHidden/>
    <w:unhideWhenUsed/>
    <w:rsid w:val="00FC38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5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B35"/>
  </w:style>
  <w:style w:type="paragraph" w:styleId="Footer">
    <w:name w:val="footer"/>
    <w:basedOn w:val="Normal"/>
    <w:link w:val="FooterChar"/>
    <w:uiPriority w:val="99"/>
    <w:unhideWhenUsed/>
    <w:rsid w:val="003B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B35"/>
  </w:style>
  <w:style w:type="paragraph" w:styleId="BalloonText">
    <w:name w:val="Balloon Text"/>
    <w:basedOn w:val="Normal"/>
    <w:link w:val="BalloonTextChar"/>
    <w:uiPriority w:val="99"/>
    <w:semiHidden/>
    <w:unhideWhenUsed/>
    <w:rsid w:val="00CC7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7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892">
      <w:bodyDiv w:val="1"/>
      <w:marLeft w:val="0"/>
      <w:marRight w:val="0"/>
      <w:marTop w:val="0"/>
      <w:marBottom w:val="0"/>
      <w:divBdr>
        <w:top w:val="none" w:sz="0" w:space="0" w:color="auto"/>
        <w:left w:val="none" w:sz="0" w:space="0" w:color="auto"/>
        <w:bottom w:val="none" w:sz="0" w:space="0" w:color="auto"/>
        <w:right w:val="none" w:sz="0" w:space="0" w:color="auto"/>
      </w:divBdr>
    </w:div>
    <w:div w:id="285431362">
      <w:bodyDiv w:val="1"/>
      <w:marLeft w:val="0"/>
      <w:marRight w:val="0"/>
      <w:marTop w:val="0"/>
      <w:marBottom w:val="0"/>
      <w:divBdr>
        <w:top w:val="none" w:sz="0" w:space="0" w:color="auto"/>
        <w:left w:val="none" w:sz="0" w:space="0" w:color="auto"/>
        <w:bottom w:val="none" w:sz="0" w:space="0" w:color="auto"/>
        <w:right w:val="none" w:sz="0" w:space="0" w:color="auto"/>
      </w:divBdr>
    </w:div>
    <w:div w:id="322318428">
      <w:bodyDiv w:val="1"/>
      <w:marLeft w:val="0"/>
      <w:marRight w:val="0"/>
      <w:marTop w:val="0"/>
      <w:marBottom w:val="0"/>
      <w:divBdr>
        <w:top w:val="none" w:sz="0" w:space="0" w:color="auto"/>
        <w:left w:val="none" w:sz="0" w:space="0" w:color="auto"/>
        <w:bottom w:val="none" w:sz="0" w:space="0" w:color="auto"/>
        <w:right w:val="none" w:sz="0" w:space="0" w:color="auto"/>
      </w:divBdr>
    </w:div>
    <w:div w:id="643697521">
      <w:bodyDiv w:val="1"/>
      <w:marLeft w:val="0"/>
      <w:marRight w:val="0"/>
      <w:marTop w:val="0"/>
      <w:marBottom w:val="0"/>
      <w:divBdr>
        <w:top w:val="none" w:sz="0" w:space="0" w:color="auto"/>
        <w:left w:val="none" w:sz="0" w:space="0" w:color="auto"/>
        <w:bottom w:val="none" w:sz="0" w:space="0" w:color="auto"/>
        <w:right w:val="none" w:sz="0" w:space="0" w:color="auto"/>
      </w:divBdr>
    </w:div>
    <w:div w:id="883635077">
      <w:bodyDiv w:val="1"/>
      <w:marLeft w:val="0"/>
      <w:marRight w:val="0"/>
      <w:marTop w:val="0"/>
      <w:marBottom w:val="0"/>
      <w:divBdr>
        <w:top w:val="none" w:sz="0" w:space="0" w:color="auto"/>
        <w:left w:val="none" w:sz="0" w:space="0" w:color="auto"/>
        <w:bottom w:val="none" w:sz="0" w:space="0" w:color="auto"/>
        <w:right w:val="none" w:sz="0" w:space="0" w:color="auto"/>
      </w:divBdr>
    </w:div>
    <w:div w:id="1422872231">
      <w:bodyDiv w:val="1"/>
      <w:marLeft w:val="0"/>
      <w:marRight w:val="0"/>
      <w:marTop w:val="0"/>
      <w:marBottom w:val="0"/>
      <w:divBdr>
        <w:top w:val="none" w:sz="0" w:space="0" w:color="auto"/>
        <w:left w:val="none" w:sz="0" w:space="0" w:color="auto"/>
        <w:bottom w:val="none" w:sz="0" w:space="0" w:color="auto"/>
        <w:right w:val="none" w:sz="0" w:space="0" w:color="auto"/>
      </w:divBdr>
    </w:div>
    <w:div w:id="1563128223">
      <w:bodyDiv w:val="1"/>
      <w:marLeft w:val="0"/>
      <w:marRight w:val="0"/>
      <w:marTop w:val="0"/>
      <w:marBottom w:val="0"/>
      <w:divBdr>
        <w:top w:val="none" w:sz="0" w:space="0" w:color="auto"/>
        <w:left w:val="none" w:sz="0" w:space="0" w:color="auto"/>
        <w:bottom w:val="none" w:sz="0" w:space="0" w:color="auto"/>
        <w:right w:val="none" w:sz="0" w:space="0" w:color="auto"/>
      </w:divBdr>
    </w:div>
    <w:div w:id="169483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Mui02</b:Tag>
    <b:SourceType>Book</b:SourceType>
    <b:Guid>{52B6D8D6-3C9D-4F80-A0F3-6580E7A7E851}</b:Guid>
    <b:Title>Mui</b:Title>
    <b:Year>2002</b:Year>
    <b:RefOrder>1</b:RefOrder>
  </b:Source>
  <b:Source>
    <b:Tag>Pet15</b:Tag>
    <b:SourceType>Book</b:SourceType>
    <b:Guid>{A0FA7F0B-258C-490B-B88D-C7AB02D5D09A}</b:Guid>
    <b:Title>Peterson &amp; Hyer</b:Title>
    <b:Year>2015</b:Year>
    <b:RefOrder>2</b:RefOrder>
  </b:Source>
</b:Sources>
</file>

<file path=customXml/itemProps1.xml><?xml version="1.0" encoding="utf-8"?>
<ds:datastoreItem xmlns:ds="http://schemas.openxmlformats.org/officeDocument/2006/customXml" ds:itemID="{09AC6F65-3A5C-4AD6-BD4F-98537697E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Samchez</dc:creator>
  <cp:lastModifiedBy>hp</cp:lastModifiedBy>
  <cp:revision>2</cp:revision>
  <dcterms:created xsi:type="dcterms:W3CDTF">2020-03-16T17:15:00Z</dcterms:created>
  <dcterms:modified xsi:type="dcterms:W3CDTF">2020-03-16T17:15:00Z</dcterms:modified>
</cp:coreProperties>
</file>